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69" w:rsidRPr="0005375F" w:rsidRDefault="008F6F69" w:rsidP="008F6F69">
      <w:pPr>
        <w:jc w:val="center"/>
        <w:rPr>
          <w:rFonts w:ascii="Arial" w:hAnsi="Arial" w:cs="Arial"/>
          <w:b/>
          <w:u w:val="single"/>
        </w:rPr>
      </w:pPr>
      <w:r w:rsidRPr="0005375F">
        <w:rPr>
          <w:rFonts w:ascii="Arial" w:hAnsi="Arial" w:cs="Arial"/>
          <w:b/>
          <w:u w:val="single"/>
        </w:rPr>
        <w:t>SCHOTELANTENNE VOORWAARDEN</w:t>
      </w:r>
    </w:p>
    <w:p w:rsidR="008F6F69" w:rsidRPr="0005375F" w:rsidRDefault="008F6F69" w:rsidP="008F6F69">
      <w:pPr>
        <w:spacing w:after="0" w:line="240" w:lineRule="auto"/>
        <w:rPr>
          <w:rFonts w:ascii="Arial" w:hAnsi="Arial" w:cs="Arial"/>
          <w:u w:val="single"/>
        </w:rPr>
      </w:pPr>
    </w:p>
    <w:p w:rsidR="008F6F69" w:rsidRPr="0005375F" w:rsidRDefault="008F6F69" w:rsidP="008F6F69">
      <w:pPr>
        <w:spacing w:after="0" w:line="240" w:lineRule="auto"/>
        <w:rPr>
          <w:rFonts w:ascii="Arial" w:hAnsi="Arial" w:cs="Arial"/>
        </w:rPr>
      </w:pPr>
      <w:r w:rsidRPr="0005375F">
        <w:rPr>
          <w:rFonts w:ascii="Arial" w:hAnsi="Arial" w:cs="Arial"/>
        </w:rPr>
        <w:t>Stichting Stadlander (hierna: “Stadlander”) hanteert een strikt beleid ten aanzien van de plaatsing van schotelantennes. Dit om schade aan gevels, daken en kozijnen te voorkomen en om ontsieringen van haar woningbezit door schotelantennes tegen te gaan. Onder de navolgende voorwaarden is plaatsing of verandering van een bestaande schotelantenne toegestaan:</w:t>
      </w:r>
    </w:p>
    <w:p w:rsidR="008F6F69" w:rsidRPr="0005375F" w:rsidRDefault="008F6F69" w:rsidP="008F6F69">
      <w:pPr>
        <w:spacing w:after="0" w:line="240" w:lineRule="auto"/>
        <w:rPr>
          <w:rFonts w:ascii="Arial" w:hAnsi="Arial" w:cs="Arial"/>
        </w:rPr>
      </w:pPr>
    </w:p>
    <w:p w:rsidR="008F6F69" w:rsidRPr="0005375F" w:rsidRDefault="008F6F69" w:rsidP="008F6F69">
      <w:pPr>
        <w:spacing w:after="0" w:line="240" w:lineRule="auto"/>
        <w:rPr>
          <w:rFonts w:ascii="Arial" w:hAnsi="Arial" w:cs="Arial"/>
        </w:rPr>
      </w:pP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Voorafgaand aan de plaatsing of verandering van een bestaande schotelantenne dient huurder schriftelijk toestemming te vragen aan Stadlander. Pas na verkregen toestemming van Stadlander is huurder gerechtigd om tot plaatsing of verandering van de schotelantenne over te gaan.</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Per adres mag maximaal één schotelantenne worden geplaatst,</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Het is in een complex met een GSO installatie niet toegestaan zelf een schotel te plaatsen. </w:t>
      </w:r>
    </w:p>
    <w:p w:rsidR="008F6F69" w:rsidRPr="0005375F" w:rsidRDefault="008F6F69" w:rsidP="008F6F69">
      <w:pPr>
        <w:spacing w:after="0" w:line="240" w:lineRule="auto"/>
        <w:ind w:left="720"/>
        <w:rPr>
          <w:rFonts w:ascii="Arial" w:hAnsi="Arial" w:cs="Arial"/>
        </w:rPr>
      </w:pPr>
    </w:p>
    <w:p w:rsidR="008F6F69" w:rsidRPr="0005375F" w:rsidRDefault="008F6F69" w:rsidP="008F6F69">
      <w:pPr>
        <w:spacing w:after="0" w:line="240" w:lineRule="auto"/>
        <w:ind w:left="360" w:firstLine="348"/>
        <w:rPr>
          <w:rFonts w:ascii="Arial" w:hAnsi="Arial" w:cs="Arial"/>
          <w:u w:val="single"/>
        </w:rPr>
      </w:pPr>
      <w:r w:rsidRPr="0005375F">
        <w:rPr>
          <w:rFonts w:ascii="Arial" w:hAnsi="Arial" w:cs="Arial"/>
          <w:u w:val="single"/>
        </w:rPr>
        <w:t>Plaatsing schotelantenne</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Het is de verantwoordelijkheid van huurder om na te gaan of een (omgevings-) vergunning(en) voor de plaatsing of verandering van de schotelantenne vereist is. Is dit het geval, dan geldt dat huurder – voordat de schotelantenne wordt geplaatst– de vereiste vergunning(en) moet hebben verkregen. Huurder dient de vergunning(en) zelf aan te vragen en de kosten hiervan komen voor zijn rekening.</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De plaatsing van de schotelantenne mag geen overlast of hinder veroorzaken voor omwonenden, zoals belemmering van het uitzicht, beperking van het zonlicht of andere vormen van overlast of hinder. </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De schotelantenne, kabels en constructie dienen een neutrale kleur te hebben en  schoon te worden gehouden door huurder.</w:t>
      </w:r>
      <w:r w:rsidRPr="0005375F">
        <w:rPr>
          <w:rFonts w:ascii="Arial" w:hAnsi="Arial" w:cs="Arial"/>
        </w:rPr>
        <w:br/>
      </w:r>
      <w:r w:rsidRPr="0005375F">
        <w:rPr>
          <w:rFonts w:ascii="Arial" w:hAnsi="Arial" w:cs="Arial"/>
        </w:rPr>
        <w:br/>
      </w:r>
      <w:r w:rsidRPr="0005375F">
        <w:rPr>
          <w:rFonts w:ascii="Arial" w:hAnsi="Arial" w:cs="Arial"/>
          <w:u w:val="single"/>
        </w:rPr>
        <w:t>Bevestiging schotelantenne</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De schotelantenne wordt niet aan de voor- of zijgevel of kozijn bevestigd, niet op of aan het dak, de dakrand, </w:t>
      </w:r>
      <w:proofErr w:type="spellStart"/>
      <w:r w:rsidRPr="0005375F">
        <w:rPr>
          <w:rFonts w:ascii="Arial" w:hAnsi="Arial" w:cs="Arial"/>
        </w:rPr>
        <w:t>boeibord</w:t>
      </w:r>
      <w:proofErr w:type="spellEnd"/>
      <w:r w:rsidRPr="0005375F">
        <w:rPr>
          <w:rFonts w:ascii="Arial" w:hAnsi="Arial" w:cs="Arial"/>
        </w:rPr>
        <w:t xml:space="preserve"> of dakkapel geplaatst en wordt niet bevestigd aan de schoorsteen, dragende constructieonderdelen of waterkerende afwerkingen. </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De schotelantenne wordt op een statief of betonnen voet stormvast, op vakkundige wijze en binnen de gevellijn geplaatst op een balkon (en niet aan de balustrade) of in de achtertuin (en niet aan een schutting). De schotelantenne mag niet boven de balkonrand uitsteken.</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Hebt u geen balkon of tuin dan bekijkt Stadlander of alternatieve plaatsing mogelijk is. Een alternatief kan zijn plaatsing van de schotelantenne op het dak. Het is huurder bij alternatieve plaatsing niet toegestaan de schotelantenne zelf te plaatsen. Plaatsing dient door een erkend bedrijf te worden verricht. De kosten van plaatsing zijn voor rekening van huurder. Is alternatieve plaatsing niet mogelijk dan krijgt huurder geen toestemming om een schotelantenne te plaatsen.</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Kabels van en naar de schotelantenne mogen niet door metselwerk, kozijnen, ramen, hemelwaterafvoer of panelen worden geleid. Kabels mogen wel langs de voegen van de muur worden geleid.</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Kabels van en naar de schotelantenne mogen niet via de woning van de buren worden geleid, zoals het raam en het balkon.</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De kabels dienen op vakkundige wijze te worden vastgemaakt zodat deze niet los komen te hangen en/of kunnen klapperen waardoor overlast wordt veroorzaakt.</w:t>
      </w:r>
      <w:r w:rsidRPr="0005375F">
        <w:rPr>
          <w:rFonts w:ascii="Arial" w:hAnsi="Arial" w:cs="Arial"/>
        </w:rPr>
        <w:br/>
      </w:r>
      <w:r w:rsidRPr="0005375F">
        <w:rPr>
          <w:rFonts w:ascii="Arial" w:hAnsi="Arial" w:cs="Arial"/>
        </w:rPr>
        <w:br/>
      </w:r>
    </w:p>
    <w:p w:rsidR="008F6F69" w:rsidRDefault="008F6F69" w:rsidP="008F6F69">
      <w:pPr>
        <w:spacing w:after="0" w:line="240" w:lineRule="auto"/>
        <w:ind w:left="720"/>
        <w:rPr>
          <w:rFonts w:ascii="Arial" w:hAnsi="Arial" w:cs="Arial"/>
          <w:u w:val="single"/>
        </w:rPr>
      </w:pPr>
    </w:p>
    <w:p w:rsidR="008F6F69" w:rsidRPr="0005375F" w:rsidRDefault="008F6F69" w:rsidP="008F6F69">
      <w:pPr>
        <w:spacing w:after="0" w:line="240" w:lineRule="auto"/>
        <w:ind w:left="720"/>
        <w:rPr>
          <w:rFonts w:ascii="Arial" w:hAnsi="Arial" w:cs="Arial"/>
        </w:rPr>
      </w:pPr>
      <w:r>
        <w:rPr>
          <w:rFonts w:ascii="Arial" w:hAnsi="Arial" w:cs="Arial"/>
          <w:u w:val="single"/>
        </w:rPr>
        <w:br/>
      </w:r>
      <w:r w:rsidRPr="0005375F">
        <w:rPr>
          <w:rFonts w:ascii="Arial" w:hAnsi="Arial" w:cs="Arial"/>
          <w:u w:val="single"/>
        </w:rPr>
        <w:t>Afmetingen schotelantenne</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De totale hoogte van de schotelantenne (inclusief statief/betonnen voet) mag niet meer dan 1.75 meter bedragen. </w:t>
      </w:r>
    </w:p>
    <w:p w:rsidR="008F6F69" w:rsidRPr="0005375F" w:rsidRDefault="008F6F69" w:rsidP="008F6F69">
      <w:pPr>
        <w:numPr>
          <w:ilvl w:val="0"/>
          <w:numId w:val="1"/>
        </w:numPr>
        <w:spacing w:after="0" w:line="240" w:lineRule="auto"/>
        <w:rPr>
          <w:rFonts w:ascii="Arial" w:hAnsi="Arial" w:cs="Arial"/>
          <w:u w:val="single"/>
        </w:rPr>
      </w:pPr>
      <w:r w:rsidRPr="0005375F">
        <w:rPr>
          <w:rFonts w:ascii="Arial" w:hAnsi="Arial" w:cs="Arial"/>
        </w:rPr>
        <w:t xml:space="preserve">De diameter van de schotelantenne mag niet meer dan 60 cm bedragen. </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Huurder heeft een WA-verzekering voor de schotelantenne en zal een kopie van de betreffende polis op eerste verzoek aan verhuurder verstrekken.</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Huurder is aansprakelijk voor alle schade die direct of indirect het gevolg is van de plaatsing en het in gebruik hebben van de schotelantenne. </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Stadlander is niet aansprakelijk voor schade aan de schotelantenne, ook niet wanneer de schade het gevolg is van onderhoudswerkzaamheden aan de woning of het gebouw.</w:t>
      </w:r>
      <w:r w:rsidRPr="0005375F">
        <w:rPr>
          <w:rFonts w:ascii="Arial" w:hAnsi="Arial" w:cs="Arial"/>
        </w:rPr>
        <w:br/>
      </w:r>
      <w:r w:rsidRPr="0005375F">
        <w:rPr>
          <w:rFonts w:ascii="Arial" w:hAnsi="Arial" w:cs="Arial"/>
        </w:rPr>
        <w:br/>
      </w:r>
      <w:r w:rsidRPr="0005375F">
        <w:rPr>
          <w:rFonts w:ascii="Arial" w:hAnsi="Arial" w:cs="Arial"/>
          <w:u w:val="single"/>
        </w:rPr>
        <w:t xml:space="preserve">Onderhoudswerkzaamheden </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Huurder is zelf verantwoordelijk voor het onderhoud van de schotel. </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 xml:space="preserve">Huurder is verplicht op eerste verzoek en voor eigen rekening de schotelantenne (tijdelijk) te verwijderen, wanneer dit voor Stadlander nodig is om onderhoudswerkzaamheden aan het gehuurde en/of het complex waartoe het gehuurde behoort te kunnen uitvoeren. Wanneer huurder geen gevolg geeft aan dit verzoek is Stadlander gerechtigd de schotelantenne te (laten) verwijderen. De kosten hiervan komen voor rekening van huurder. </w:t>
      </w:r>
    </w:p>
    <w:p w:rsidR="008F6F69" w:rsidRPr="0005375F" w:rsidRDefault="008F6F69" w:rsidP="008F6F69">
      <w:pPr>
        <w:spacing w:after="0" w:line="240" w:lineRule="auto"/>
        <w:ind w:left="708"/>
        <w:rPr>
          <w:rFonts w:ascii="Arial" w:hAnsi="Arial" w:cs="Arial"/>
          <w:u w:val="single"/>
        </w:rPr>
      </w:pPr>
      <w:r w:rsidRPr="0005375F">
        <w:rPr>
          <w:rFonts w:ascii="Arial" w:hAnsi="Arial" w:cs="Arial"/>
        </w:rPr>
        <w:br/>
      </w:r>
      <w:r w:rsidRPr="0005375F">
        <w:rPr>
          <w:rFonts w:ascii="Arial" w:hAnsi="Arial" w:cs="Arial"/>
          <w:u w:val="single"/>
        </w:rPr>
        <w:t>Verwijderen schotelantenne</w:t>
      </w:r>
      <w:r w:rsidRPr="0005375F">
        <w:rPr>
          <w:rFonts w:ascii="Arial" w:hAnsi="Arial" w:cs="Arial"/>
          <w:u w:val="single"/>
        </w:rPr>
        <w:tab/>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De schotelantenne dient te worden verwijderd bij:</w:t>
      </w:r>
    </w:p>
    <w:p w:rsidR="008F6F69" w:rsidRPr="0005375F" w:rsidRDefault="008F6F69" w:rsidP="008F6F69">
      <w:pPr>
        <w:numPr>
          <w:ilvl w:val="0"/>
          <w:numId w:val="2"/>
        </w:numPr>
        <w:spacing w:after="0" w:line="240" w:lineRule="auto"/>
        <w:rPr>
          <w:rFonts w:ascii="Arial" w:hAnsi="Arial" w:cs="Arial"/>
        </w:rPr>
      </w:pPr>
      <w:r w:rsidRPr="0005375F">
        <w:rPr>
          <w:rFonts w:ascii="Arial" w:hAnsi="Arial" w:cs="Arial"/>
        </w:rPr>
        <w:t>beëindiging van de huurovereenkomst – om welke reden dan ook –;</w:t>
      </w:r>
    </w:p>
    <w:p w:rsidR="008F6F69" w:rsidRPr="0005375F" w:rsidRDefault="008F6F69" w:rsidP="008F6F69">
      <w:pPr>
        <w:numPr>
          <w:ilvl w:val="0"/>
          <w:numId w:val="2"/>
        </w:numPr>
        <w:spacing w:after="0" w:line="240" w:lineRule="auto"/>
        <w:rPr>
          <w:rFonts w:ascii="Arial" w:hAnsi="Arial" w:cs="Arial"/>
        </w:rPr>
      </w:pPr>
      <w:r w:rsidRPr="0005375F">
        <w:rPr>
          <w:rFonts w:ascii="Arial" w:hAnsi="Arial" w:cs="Arial"/>
        </w:rPr>
        <w:t>omwonenden daarvan hinder ondervinden;</w:t>
      </w:r>
    </w:p>
    <w:p w:rsidR="008F6F69" w:rsidRPr="0005375F" w:rsidRDefault="008F6F69" w:rsidP="008F6F69">
      <w:pPr>
        <w:numPr>
          <w:ilvl w:val="0"/>
          <w:numId w:val="2"/>
        </w:numPr>
        <w:spacing w:after="0" w:line="240" w:lineRule="auto"/>
        <w:rPr>
          <w:rFonts w:ascii="Arial" w:hAnsi="Arial" w:cs="Arial"/>
        </w:rPr>
      </w:pPr>
      <w:r w:rsidRPr="0005375F">
        <w:rPr>
          <w:rFonts w:ascii="Arial" w:hAnsi="Arial" w:cs="Arial"/>
        </w:rPr>
        <w:t>door wijziging van overheidsvoorschriften;</w:t>
      </w:r>
    </w:p>
    <w:p w:rsidR="008F6F69" w:rsidRPr="0005375F" w:rsidRDefault="008F6F69" w:rsidP="008F6F69">
      <w:pPr>
        <w:numPr>
          <w:ilvl w:val="0"/>
          <w:numId w:val="2"/>
        </w:numPr>
        <w:spacing w:after="0" w:line="240" w:lineRule="auto"/>
        <w:rPr>
          <w:rFonts w:ascii="Arial" w:hAnsi="Arial" w:cs="Arial"/>
        </w:rPr>
      </w:pPr>
      <w:r w:rsidRPr="0005375F">
        <w:rPr>
          <w:rFonts w:ascii="Arial" w:hAnsi="Arial" w:cs="Arial"/>
        </w:rPr>
        <w:t>deze is geplaatst of gewijzigd zonder voorafgaande schriftelijke toestemming van Stadlander;</w:t>
      </w:r>
    </w:p>
    <w:p w:rsidR="008F6F69" w:rsidRPr="0005375F" w:rsidRDefault="008F6F69" w:rsidP="008F6F69">
      <w:pPr>
        <w:numPr>
          <w:ilvl w:val="0"/>
          <w:numId w:val="2"/>
        </w:numPr>
        <w:spacing w:after="0" w:line="240" w:lineRule="auto"/>
        <w:rPr>
          <w:rFonts w:ascii="Arial" w:hAnsi="Arial" w:cs="Arial"/>
        </w:rPr>
      </w:pPr>
      <w:r w:rsidRPr="0005375F">
        <w:rPr>
          <w:rFonts w:ascii="Arial" w:hAnsi="Arial" w:cs="Arial"/>
        </w:rPr>
        <w:t>niet meer voldoet aan bovenstaande voorwaarden;</w:t>
      </w:r>
    </w:p>
    <w:p w:rsidR="008F6F69" w:rsidRPr="0005375F" w:rsidRDefault="008F6F69" w:rsidP="008F6F69">
      <w:pPr>
        <w:numPr>
          <w:ilvl w:val="0"/>
          <w:numId w:val="2"/>
        </w:numPr>
        <w:spacing w:after="0" w:line="240" w:lineRule="auto"/>
        <w:rPr>
          <w:rFonts w:ascii="Arial" w:hAnsi="Arial" w:cs="Arial"/>
        </w:rPr>
      </w:pPr>
      <w:r w:rsidRPr="0005375F">
        <w:rPr>
          <w:rFonts w:ascii="Arial" w:hAnsi="Arial" w:cs="Arial"/>
        </w:rPr>
        <w:t>naar het oordeel van Stadlander de gevel ontsiert of een gevaar vormt voor de omgeving.</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Huurder is in bovenstaande gevallen verplicht  de schotelantenne te verwijderen en eventuele schade aan het gehuurde voor eigen rekening vakkundig te (laten) herstellen. Is er sprake van beëindiging van de huurovereenkomst dan dient de verwijdering en eventueel herstel van schade te geschieden voor de eindoplevering van het gehuurde. Is de schade naar het oordeel van Stadlander niet vakkundig hersteld, dan is Stadlander gerechtigd de schade te (laten) herstellen. De kosten hiervan komen voor rekening van huurder.</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Is de schotelantenne op alternatieve wijze geplaatst als bedoeld in artikel 9 dan dient huurder de schotelantenne zowel bij onderhoudswerkzaamheden als bij beëindiging van de huurovereenkomst te laten verwijderen door een erkend bedrijf. Huurder mag de schotelantenne niet zelf verwijderen. De kosten hiervan zijn voor rekening van huurder.</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Alle schade en/of overlast die als gevolg van de plaatsing van de schotelantenne, de aanwezigheid daarvan of het (tijdelijk) verwijderen van de schotelantenne ontstaat, is volledig voor rekening en risico van huurder.</w:t>
      </w:r>
    </w:p>
    <w:p w:rsidR="008F6F69" w:rsidRPr="0005375F" w:rsidRDefault="008F6F69" w:rsidP="008F6F69">
      <w:pPr>
        <w:spacing w:after="0" w:line="240" w:lineRule="auto"/>
        <w:ind w:left="720"/>
        <w:rPr>
          <w:rFonts w:ascii="Arial" w:hAnsi="Arial" w:cs="Arial"/>
        </w:rPr>
      </w:pPr>
    </w:p>
    <w:p w:rsidR="008F6F69" w:rsidRPr="0005375F" w:rsidRDefault="008F6F69" w:rsidP="008F6F69">
      <w:pPr>
        <w:spacing w:after="0" w:line="240" w:lineRule="auto"/>
        <w:ind w:left="360" w:firstLine="348"/>
        <w:rPr>
          <w:rFonts w:ascii="Arial" w:hAnsi="Arial" w:cs="Arial"/>
          <w:u w:val="single"/>
        </w:rPr>
      </w:pPr>
      <w:r w:rsidRPr="0005375F">
        <w:rPr>
          <w:rFonts w:ascii="Arial" w:hAnsi="Arial" w:cs="Arial"/>
          <w:u w:val="single"/>
        </w:rPr>
        <w:t>Diversen</w:t>
      </w:r>
    </w:p>
    <w:p w:rsidR="008F6F69" w:rsidRPr="0005375F" w:rsidRDefault="008F6F69" w:rsidP="008F6F69">
      <w:pPr>
        <w:numPr>
          <w:ilvl w:val="0"/>
          <w:numId w:val="1"/>
        </w:numPr>
        <w:spacing w:after="0" w:line="240" w:lineRule="auto"/>
        <w:rPr>
          <w:rFonts w:ascii="Arial" w:hAnsi="Arial" w:cs="Arial"/>
        </w:rPr>
      </w:pPr>
      <w:r w:rsidRPr="0005375F">
        <w:rPr>
          <w:rFonts w:ascii="Arial" w:hAnsi="Arial" w:cs="Arial"/>
        </w:rPr>
        <w:t>Indien de woning van huurder behoort tot een complex met een Vereniging van Eigenaren (“VvE”) geldt dat het door de betreffende VvE in haar statuten en/of het huishoudelijk reglement bepaalde omtrent de plaatsing van een schotelantenne prevaleert.</w:t>
      </w:r>
    </w:p>
    <w:p w:rsidR="00136A58" w:rsidRPr="009E6532" w:rsidRDefault="008F6F69" w:rsidP="009E6532">
      <w:pPr>
        <w:numPr>
          <w:ilvl w:val="0"/>
          <w:numId w:val="1"/>
        </w:numPr>
        <w:spacing w:after="0" w:line="240" w:lineRule="auto"/>
      </w:pPr>
      <w:r w:rsidRPr="008F6F69">
        <w:rPr>
          <w:rFonts w:ascii="Arial" w:hAnsi="Arial" w:cs="Arial"/>
        </w:rPr>
        <w:t>Stadlander behoudt zich het recht voor om deze voorwaarden eenzijdig te wijzigen. Wijzigingen worden schriftelijk overeengekomen.</w:t>
      </w:r>
    </w:p>
    <w:sectPr w:rsidR="00136A58" w:rsidRPr="009E6532" w:rsidSect="00835E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47" w:rsidRDefault="00125347" w:rsidP="009E6532">
      <w:pPr>
        <w:spacing w:after="0" w:line="240" w:lineRule="auto"/>
      </w:pPr>
      <w:r>
        <w:separator/>
      </w:r>
    </w:p>
  </w:endnote>
  <w:endnote w:type="continuationSeparator" w:id="0">
    <w:p w:rsidR="00125347" w:rsidRDefault="00125347" w:rsidP="009E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47" w:rsidRDefault="00125347" w:rsidP="009E6532">
      <w:pPr>
        <w:spacing w:after="0" w:line="240" w:lineRule="auto"/>
      </w:pPr>
      <w:r>
        <w:separator/>
      </w:r>
    </w:p>
  </w:footnote>
  <w:footnote w:type="continuationSeparator" w:id="0">
    <w:p w:rsidR="00125347" w:rsidRDefault="00125347" w:rsidP="009E6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1EA"/>
    <w:multiLevelType w:val="hybridMultilevel"/>
    <w:tmpl w:val="004CBE76"/>
    <w:lvl w:ilvl="0" w:tplc="E042F1F6">
      <w:numFmt w:val="bullet"/>
      <w:lvlText w:val="-"/>
      <w:lvlJc w:val="left"/>
      <w:pPr>
        <w:ind w:left="1770" w:hanging="360"/>
      </w:pPr>
      <w:rPr>
        <w:rFonts w:ascii="Arial" w:eastAsia="Calibri" w:hAnsi="Arial" w:cs="Arial"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
    <w:nsid w:val="3B0B6689"/>
    <w:multiLevelType w:val="hybridMultilevel"/>
    <w:tmpl w:val="CAE095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69"/>
    <w:rsid w:val="00125347"/>
    <w:rsid w:val="00136A58"/>
    <w:rsid w:val="005A6F02"/>
    <w:rsid w:val="00727D26"/>
    <w:rsid w:val="008F6F69"/>
    <w:rsid w:val="009E6532"/>
    <w:rsid w:val="00CD0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6F69"/>
    <w:rPr>
      <w:rFonts w:ascii="Calibri" w:eastAsia="Calibri" w:hAnsi="Calibri" w:cs="Times New Roman"/>
      <w:sz w:val="22"/>
      <w:szCs w:val="22"/>
    </w:rPr>
  </w:style>
  <w:style w:type="paragraph" w:styleId="Kop1">
    <w:name w:val="heading 1"/>
    <w:basedOn w:val="Standaard"/>
    <w:next w:val="Standaard"/>
    <w:link w:val="Kop1Char"/>
    <w:uiPriority w:val="9"/>
    <w:qFormat/>
    <w:rsid w:val="009E65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6532"/>
    <w:pPr>
      <w:spacing w:after="0" w:line="240" w:lineRule="auto"/>
    </w:pPr>
  </w:style>
  <w:style w:type="character" w:customStyle="1" w:styleId="Kop1Char">
    <w:name w:val="Kop 1 Char"/>
    <w:basedOn w:val="Standaardalinea-lettertype"/>
    <w:link w:val="Kop1"/>
    <w:uiPriority w:val="9"/>
    <w:rsid w:val="009E6532"/>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9E65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E653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9E65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E6532"/>
    <w:rPr>
      <w:rFonts w:asciiTheme="majorHAnsi" w:eastAsiaTheme="majorEastAsia" w:hAnsiTheme="majorHAnsi" w:cstheme="majorBidi"/>
      <w:i/>
      <w:iCs/>
      <w:color w:val="4F81BD" w:themeColor="accent1"/>
      <w:spacing w:val="15"/>
      <w:sz w:val="24"/>
      <w:szCs w:val="24"/>
    </w:rPr>
  </w:style>
  <w:style w:type="paragraph" w:styleId="Koptekst">
    <w:name w:val="header"/>
    <w:basedOn w:val="Standaard"/>
    <w:link w:val="KoptekstChar"/>
    <w:uiPriority w:val="99"/>
    <w:unhideWhenUsed/>
    <w:rsid w:val="009E65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532"/>
  </w:style>
  <w:style w:type="paragraph" w:styleId="Voettekst">
    <w:name w:val="footer"/>
    <w:basedOn w:val="Standaard"/>
    <w:link w:val="VoettekstChar"/>
    <w:uiPriority w:val="99"/>
    <w:unhideWhenUsed/>
    <w:rsid w:val="009E65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6F69"/>
    <w:rPr>
      <w:rFonts w:ascii="Calibri" w:eastAsia="Calibri" w:hAnsi="Calibri" w:cs="Times New Roman"/>
      <w:sz w:val="22"/>
      <w:szCs w:val="22"/>
    </w:rPr>
  </w:style>
  <w:style w:type="paragraph" w:styleId="Kop1">
    <w:name w:val="heading 1"/>
    <w:basedOn w:val="Standaard"/>
    <w:next w:val="Standaard"/>
    <w:link w:val="Kop1Char"/>
    <w:uiPriority w:val="9"/>
    <w:qFormat/>
    <w:rsid w:val="009E65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6532"/>
    <w:pPr>
      <w:spacing w:after="0" w:line="240" w:lineRule="auto"/>
    </w:pPr>
  </w:style>
  <w:style w:type="character" w:customStyle="1" w:styleId="Kop1Char">
    <w:name w:val="Kop 1 Char"/>
    <w:basedOn w:val="Standaardalinea-lettertype"/>
    <w:link w:val="Kop1"/>
    <w:uiPriority w:val="9"/>
    <w:rsid w:val="009E6532"/>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9E65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E653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9E65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E6532"/>
    <w:rPr>
      <w:rFonts w:asciiTheme="majorHAnsi" w:eastAsiaTheme="majorEastAsia" w:hAnsiTheme="majorHAnsi" w:cstheme="majorBidi"/>
      <w:i/>
      <w:iCs/>
      <w:color w:val="4F81BD" w:themeColor="accent1"/>
      <w:spacing w:val="15"/>
      <w:sz w:val="24"/>
      <w:szCs w:val="24"/>
    </w:rPr>
  </w:style>
  <w:style w:type="paragraph" w:styleId="Koptekst">
    <w:name w:val="header"/>
    <w:basedOn w:val="Standaard"/>
    <w:link w:val="KoptekstChar"/>
    <w:uiPriority w:val="99"/>
    <w:unhideWhenUsed/>
    <w:rsid w:val="009E65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532"/>
  </w:style>
  <w:style w:type="paragraph" w:styleId="Voettekst">
    <w:name w:val="footer"/>
    <w:basedOn w:val="Standaard"/>
    <w:link w:val="VoettekstChar"/>
    <w:uiPriority w:val="99"/>
    <w:unhideWhenUsed/>
    <w:rsid w:val="009E65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ron2 xmlns="318866e3-622d-4c60-9b11-a061cf20594b" xsi:nil="true"/>
    <TaxCatchAll xmlns="318866e3-622d-4c60-9b11-a061cf20594b"/>
    <UIVersion xmlns="http://schemas.microsoft.com/sharepoint/v4">
      <Value>4</Value>
    </UIVersion>
    <b176e44010804f679a5e84ca20d0f9a9 xmlns="318866e3-622d-4c60-9b11-a061cf20594b">
      <Terms xmlns="http://schemas.microsoft.com/office/infopath/2007/PartnerControls"/>
    </b176e44010804f679a5e84ca20d0f9a9>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isdocument" ma:contentTypeID="0x010105009FFB1D90A7C42C4BADFA61844FFC8CF10007DD1455F091CE42BA208DE631774EFC" ma:contentTypeVersion="5" ma:contentTypeDescription="" ma:contentTypeScope="" ma:versionID="c47486d8fa7d1600a00e2620e0fb65ec">
  <xsd:schema xmlns:xsd="http://www.w3.org/2001/XMLSchema" xmlns:xs="http://www.w3.org/2001/XMLSchema" xmlns:p="http://schemas.microsoft.com/office/2006/metadata/properties" xmlns:ns1="http://schemas.microsoft.com/sharepoint/v3" xmlns:ns2="http://schemas.microsoft.com/sharepoint/v4" xmlns:ns3="318866e3-622d-4c60-9b11-a061cf20594b" targetNamespace="http://schemas.microsoft.com/office/2006/metadata/properties" ma:root="true" ma:fieldsID="211833c0e805b7a58dad86288252f5fc" ns1:_="" ns2:_="" ns3:_="">
    <xsd:import namespace="http://schemas.microsoft.com/sharepoint/v3"/>
    <xsd:import namespace="http://schemas.microsoft.com/sharepoint/v4"/>
    <xsd:import namespace="318866e3-622d-4c60-9b11-a061cf20594b"/>
    <xsd:element name="properties">
      <xsd:complexType>
        <xsd:sequence>
          <xsd:element name="documentManagement">
            <xsd:complexType>
              <xsd:all>
                <xsd:element ref="ns1:Comments" minOccurs="0"/>
                <xsd:element ref="ns2:UIVersion" minOccurs="0"/>
                <xsd:element ref="ns3:Bron2" minOccurs="0"/>
                <xsd:element ref="ns3:b176e44010804f679a5e84ca20d0f9a9"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chrijving" ma:hidden="true" ma:internalName="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UIVersion" ma:index="9" nillable="true" ma:displayName="Interfaceversie" ma:default="4" ma:hidden="true" ma:internalName="UIVersion" ma:readOnly="false">
      <xsd:complexType>
        <xsd:complexContent>
          <xsd:extension base="dms:MultiChoice">
            <xsd:sequence>
              <xsd:element name="Value" maxOccurs="unbounded" minOccurs="0" nillable="true">
                <xsd:simpleType>
                  <xsd:restriction base="dms:Choice">
                    <xsd:enumeration value="3"/>
                    <xsd:enumeration value="4"/>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66e3-622d-4c60-9b11-a061cf20594b" elementFormDefault="qualified">
    <xsd:import namespace="http://schemas.microsoft.com/office/2006/documentManagement/types"/>
    <xsd:import namespace="http://schemas.microsoft.com/office/infopath/2007/PartnerControls"/>
    <xsd:element name="Bron2" ma:index="10" nillable="true" ma:displayName="Bron2" ma:hidden="true" ma:internalName="Bron2" ma:readOnly="false">
      <xsd:simpleType>
        <xsd:restriction base="dms:Text">
          <xsd:maxLength value="255"/>
        </xsd:restriction>
      </xsd:simpleType>
    </xsd:element>
    <xsd:element name="b176e44010804f679a5e84ca20d0f9a9" ma:index="11" nillable="true" ma:taxonomy="true" ma:internalName="b176e44010804f679a5e84ca20d0f9a9" ma:taxonomyFieldName="Categorie2" ma:displayName="Categorie" ma:default="" ma:fieldId="{b176e440-1080-4f67-9a5e-84ca20d0f9a9}" ma:sspId="cc3deacb-309d-42fa-83dd-e489c51bdcd1" ma:termSetId="01553ca7-ba88-4fd7-93f8-ba30e8d4e264" ma:anchorId="00000000-0000-0000-0000-000000000000" ma:open="true" ma:isKeyword="false">
      <xsd:complexType>
        <xsd:sequence>
          <xsd:element ref="pc:Terms" minOccurs="0" maxOccurs="1"/>
        </xsd:sequence>
      </xsd:complexType>
    </xsd:element>
    <xsd:element name="TaxCatchAll" ma:index="12" nillable="true" ma:displayName="Catch-all-kolom van taxonomie" ma:description="" ma:hidden="true" ma:list="{612c28fe-0637-4e7e-8764-fea1d582f48b}" ma:internalName="TaxCatchAll" ma:showField="CatchAllData" ma:web="318866e3-622d-4c60-9b11-a061cf20594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atch-all-kolom van taxonomie1" ma:description="" ma:hidden="true" ma:list="{612c28fe-0637-4e7e-8764-fea1d582f48b}" ma:internalName="TaxCatchAllLabel" ma:readOnly="true" ma:showField="CatchAllDataLabel" ma:web="318866e3-622d-4c60-9b11-a061cf205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82A38-9861-4EB5-A10B-91FEBEA108E9}">
  <ds:schemaRefs>
    <ds:schemaRef ds:uri="http://schemas.microsoft.com/office/2006/metadata/properties"/>
    <ds:schemaRef ds:uri="http://schemas.microsoft.com/office/infopath/2007/PartnerControls"/>
    <ds:schemaRef ds:uri="318866e3-622d-4c60-9b11-a061cf20594b"/>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45012D57-889D-41C7-9C32-CD5F171C9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318866e3-622d-4c60-9b11-a061cf205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1F974-447C-47B9-8E5A-45B423496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81A4B42B</Template>
  <TotalTime>0</TotalTime>
  <Pages>1</Pages>
  <Words>945</Words>
  <Characters>5200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van Hoek</dc:creator>
  <cp:lastModifiedBy>Maartje Verboven</cp:lastModifiedBy>
  <cp:revision>2</cp:revision>
  <dcterms:created xsi:type="dcterms:W3CDTF">2013-09-26T06:57:00Z</dcterms:created>
  <dcterms:modified xsi:type="dcterms:W3CDTF">2013-09-26T06:57:00Z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0x010105009FFB1D90A7C42C4BADFA61844FFC8CF10007DD1455F091CE42BA208DE631774EFC</vt:lpwstr>
  </property>
</Properties>
</file>